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JS Imaging Service Agreement</w:t>
      </w:r>
    </w:p>
    <w:p>
      <w:r>
        <w:rPr>
          <w:b w:val="0"/>
          <w:sz w:val="18"/>
        </w:rPr>
        <w:t>JS Imaging LLC  |  Peoria, Illinois  |  JS@jsimaging.llc  |  jsimaging.llc</w:t>
      </w:r>
    </w:p>
    <w:p>
      <w:r>
        <w:rPr>
          <w:b w:val="0"/>
        </w:rPr>
        <w:t>This agreement covers the project below, the service terms on pages 2 and 3, the required acknowledgment on page 4, and the pricing schedule on page 5. Complete the project scope and price before signing. Only expressly selected services and deliverables are included.</w:t>
      </w:r>
    </w:p>
    <w:p>
      <w:pPr>
        <w:pStyle w:val="Heading2"/>
      </w:pPr>
      <w:r>
        <w:t>Project order</w:t>
      </w:r>
    </w:p>
    <w:p>
      <w:r>
        <w:rPr>
          <w:b w:val="0"/>
        </w:rPr>
        <w:t>Agreement / quote no. ____________________    Quote date __________    Valid through __________</w:t>
      </w:r>
    </w:p>
    <w:p>
      <w:r>
        <w:rPr>
          <w:b w:val="0"/>
        </w:rPr>
        <w:t>Client legal name __________________________________________________________________</w:t>
      </w:r>
    </w:p>
    <w:p>
      <w:r>
        <w:rPr>
          <w:b w:val="0"/>
        </w:rPr>
        <w:t>Billing address _____________________________________________________________________</w:t>
      </w:r>
    </w:p>
    <w:p>
      <w:r>
        <w:rPr>
          <w:b w:val="0"/>
        </w:rPr>
        <w:t>Authorized contact / title ________________________    Email / phone ________________________</w:t>
      </w:r>
    </w:p>
    <w:p>
      <w:r>
        <w:rPr>
          <w:b w:val="0"/>
        </w:rPr>
        <w:t>Project name and site address _________________________________________________________</w:t>
      </w:r>
    </w:p>
    <w:p>
      <w:r>
        <w:rPr>
          <w:b w:val="0"/>
        </w:rPr>
        <w:t>Intended use _______________________________________________________________________</w:t>
      </w:r>
    </w:p>
    <w:p>
      <w:r>
        <w:rPr>
          <w:b w:val="0"/>
          <w:sz w:val="19"/>
        </w:rPr>
        <w:t>Select services:  [ ] Map &amp; Model   [ ] Thermal documentation   [ ] Progress monitoring</w:t>
        <w:br/>
        <w:t>[ ] Support for licensed firms   [ ] Photography / video   [ ] Live remote inspection</w:t>
      </w:r>
    </w:p>
    <w:p>
      <w:r>
        <w:rPr>
          <w:b w:val="0"/>
        </w:rPr>
        <w:t>Coverage / structures / exclusions ______________________________________________________</w:t>
        <w:br/>
        <w:t>__________________________________________________________________________________</w:t>
      </w:r>
    </w:p>
    <w:p>
      <w:r>
        <w:rPr>
          <w:b w:val="0"/>
        </w:rPr>
        <w:t>Deliverables, formats, target detail and revision allowance ___________________________________</w:t>
        <w:br/>
        <w:t>__________________________________________________________________________________</w:t>
      </w:r>
    </w:p>
    <w:p>
      <w:r>
        <w:rPr>
          <w:b w:val="0"/>
        </w:rPr>
        <w:t>Visits / cadence __________________    Target capture __________    Target delivery __________</w:t>
      </w:r>
    </w:p>
    <w:p>
      <w:r>
        <w:rPr>
          <w:b w:val="0"/>
          <w:sz w:val="18"/>
        </w:rPr>
        <w:t>Hosting: [ ] none  [ ] 3 months from initial delivery  [ ] monitoring term + 3 months  [ ] other __________</w:t>
        <w:br/>
        <w:t>Hosting renewal requires written authorization at $75/month per project viewer. No automatic renewal.</w:t>
      </w:r>
    </w:p>
    <w:tbl>
      <w:tblPr>
        <w:tblW w:type="auto" w:w="0"/>
        <w:jc w:val="center"/>
        <w:tblLayout w:type="fixed"/>
        <w:tblLook w:firstColumn="1" w:firstRow="1" w:lastColumn="0" w:lastRow="0" w:noHBand="0" w:noVBand="1" w:val="04A0"/>
      </w:tblPr>
      <w:tblGrid>
        <w:gridCol w:w="4896"/>
        <w:gridCol w:w="3096"/>
        <w:gridCol w:w="2376"/>
      </w:tblGrid>
      <w:tr>
        <w:trPr>
          <w:cantSplit/>
          <w:tblHeader/>
        </w:trPr>
        <w:tc>
          <w:tcPr>
            <w:tcW w:type="dxa" w:w="48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E8EDF2"/>
          </w:tcPr>
          <w:p>
            <w:pPr>
              <w:spacing w:after="20" w:line="245" w:lineRule="auto"/>
            </w:pPr>
            <w:r>
              <w:rPr>
                <w:b/>
                <w:sz w:val="18"/>
              </w:rPr>
              <w:t>Quoted item</w:t>
            </w:r>
          </w:p>
        </w:tc>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E8EDF2"/>
          </w:tcPr>
          <w:p>
            <w:pPr>
              <w:spacing w:after="20" w:line="245" w:lineRule="auto"/>
            </w:pPr>
            <w:r>
              <w:rPr>
                <w:b/>
                <w:sz w:val="18"/>
              </w:rPr>
              <w:t>Quantity / basis</w:t>
            </w:r>
          </w:p>
        </w:tc>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E8EDF2"/>
          </w:tcPr>
          <w:p>
            <w:pPr>
              <w:spacing w:after="20" w:line="245" w:lineRule="auto"/>
            </w:pPr>
            <w:r>
              <w:rPr>
                <w:b/>
                <w:sz w:val="18"/>
              </w:rPr>
              <w:t>Agreed price</w:t>
            </w:r>
          </w:p>
        </w:tc>
      </w:tr>
      <w:tr>
        <w:trPr>
          <w:cantSplit/>
        </w:trPr>
        <w:tc>
          <w:tcPr>
            <w:tcW w:type="dxa" w:w="48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line="245" w:lineRule="auto"/>
            </w:pPr>
            <w:r>
              <w:rPr>
                <w:b w:val="0"/>
                <w:sz w:val="18"/>
              </w:rPr>
              <w:t>Core service and deliverables</w:t>
            </w:r>
          </w:p>
        </w:tc>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line="245" w:lineRule="auto"/>
            </w:pPr>
            <w:r>
              <w:rPr>
                <w:b w:val="0"/>
                <w:sz w:val="18"/>
              </w:rPr>
              <w:t>_____________________</w:t>
            </w:r>
          </w:p>
        </w:tc>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line="245" w:lineRule="auto"/>
            </w:pPr>
            <w:r>
              <w:rPr>
                <w:b w:val="0"/>
                <w:sz w:val="18"/>
              </w:rPr>
              <w:t>$____________</w:t>
            </w:r>
          </w:p>
        </w:tc>
      </w:tr>
      <w:tr>
        <w:trPr>
          <w:cantSplit/>
        </w:trPr>
        <w:tc>
          <w:tcPr>
            <w:tcW w:type="dxa" w:w="48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5F6F7"/>
          </w:tcPr>
          <w:p>
            <w:pPr>
              <w:spacing w:after="20" w:line="245" w:lineRule="auto"/>
            </w:pPr>
            <w:r>
              <w:rPr>
                <w:b w:val="0"/>
                <w:sz w:val="18"/>
              </w:rPr>
              <w:t>Additions / control / reports / hosting</w:t>
            </w:r>
          </w:p>
        </w:tc>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5F6F7"/>
          </w:tcPr>
          <w:p>
            <w:pPr>
              <w:spacing w:after="20" w:line="245" w:lineRule="auto"/>
            </w:pPr>
            <w:r>
              <w:rPr>
                <w:b w:val="0"/>
                <w:sz w:val="18"/>
              </w:rPr>
              <w:t>_____________________</w:t>
            </w:r>
          </w:p>
        </w:tc>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5F6F7"/>
          </w:tcPr>
          <w:p>
            <w:pPr>
              <w:spacing w:after="20" w:line="245" w:lineRule="auto"/>
            </w:pPr>
            <w:r>
              <w:rPr>
                <w:b w:val="0"/>
                <w:sz w:val="18"/>
              </w:rPr>
              <w:t>$____________</w:t>
            </w:r>
          </w:p>
        </w:tc>
      </w:tr>
      <w:tr>
        <w:trPr>
          <w:cantSplit/>
        </w:trPr>
        <w:tc>
          <w:tcPr>
            <w:tcW w:type="dxa" w:w="48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line="245" w:lineRule="auto"/>
            </w:pPr>
            <w:r>
              <w:rPr>
                <w:b w:val="0"/>
                <w:sz w:val="18"/>
              </w:rPr>
              <w:t>Travel / airspace / rush</w:t>
            </w:r>
          </w:p>
        </w:tc>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line="245" w:lineRule="auto"/>
            </w:pPr>
            <w:r>
              <w:rPr>
                <w:b w:val="0"/>
                <w:sz w:val="18"/>
              </w:rPr>
              <w:t>_____________________</w:t>
            </w:r>
          </w:p>
        </w:tc>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line="245" w:lineRule="auto"/>
            </w:pPr>
            <w:r>
              <w:rPr>
                <w:b w:val="0"/>
                <w:sz w:val="18"/>
              </w:rPr>
              <w:t>$____________</w:t>
            </w:r>
          </w:p>
        </w:tc>
      </w:tr>
      <w:tr>
        <w:trPr>
          <w:cantSplit/>
        </w:trPr>
        <w:tc>
          <w:tcPr>
            <w:tcW w:type="dxa" w:w="48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5F6F7"/>
          </w:tcPr>
          <w:p>
            <w:pPr>
              <w:spacing w:after="20" w:line="245" w:lineRule="auto"/>
            </w:pPr>
            <w:r>
              <w:rPr>
                <w:b w:val="0"/>
                <w:sz w:val="18"/>
              </w:rPr>
              <w:t>Discounts / applicable taxes</w:t>
            </w:r>
          </w:p>
        </w:tc>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5F6F7"/>
          </w:tcPr>
          <w:p>
            <w:pPr>
              <w:spacing w:after="20" w:line="245" w:lineRule="auto"/>
            </w:pPr>
            <w:r>
              <w:rPr>
                <w:b w:val="0"/>
                <w:sz w:val="18"/>
              </w:rPr>
              <w:t>_____________________</w:t>
            </w:r>
          </w:p>
        </w:tc>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5F6F7"/>
          </w:tcPr>
          <w:p>
            <w:pPr>
              <w:spacing w:after="20" w:line="245" w:lineRule="auto"/>
            </w:pPr>
            <w:r>
              <w:rPr>
                <w:b w:val="0"/>
                <w:sz w:val="18"/>
              </w:rPr>
              <w:t>$____________</w:t>
            </w:r>
          </w:p>
        </w:tc>
      </w:tr>
      <w:tr>
        <w:trPr>
          <w:cantSplit/>
        </w:trPr>
        <w:tc>
          <w:tcPr>
            <w:tcW w:type="dxa" w:w="48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line="245" w:lineRule="auto"/>
            </w:pPr>
            <w:r>
              <w:rPr>
                <w:b w:val="0"/>
                <w:sz w:val="18"/>
              </w:rPr>
              <w:t>TOTAL PROJECT PRICE</w:t>
            </w:r>
          </w:p>
        </w:tc>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line="245" w:lineRule="auto"/>
            </w:pPr>
            <w:r>
              <w:rPr>
                <w:b w:val="0"/>
                <w:sz w:val="18"/>
              </w:rPr>
              <w:t>Fixed unless changed in writing</w:t>
            </w:r>
          </w:p>
        </w:tc>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line="245" w:lineRule="auto"/>
            </w:pPr>
            <w:r>
              <w:rPr>
                <w:b w:val="0"/>
                <w:sz w:val="18"/>
              </w:rPr>
              <w:t>$____________</w:t>
            </w:r>
          </w:p>
        </w:tc>
      </w:tr>
      <w:tr>
        <w:trPr>
          <w:cantSplit/>
        </w:trPr>
        <w:tc>
          <w:tcPr>
            <w:tcW w:type="dxa" w:w="48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5F6F7"/>
          </w:tcPr>
          <w:p>
            <w:pPr>
              <w:spacing w:after="20" w:line="245" w:lineRule="auto"/>
            </w:pPr>
            <w:r>
              <w:rPr>
                <w:b w:val="0"/>
                <w:sz w:val="18"/>
              </w:rPr>
              <w:t>30% DEPOSIT TO RESERVE</w:t>
            </w:r>
          </w:p>
        </w:tc>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5F6F7"/>
          </w:tcPr>
          <w:p>
            <w:pPr>
              <w:spacing w:after="20" w:line="245" w:lineRule="auto"/>
            </w:pPr>
            <w:r>
              <w:rPr>
                <w:b w:val="0"/>
                <w:sz w:val="18"/>
              </w:rPr>
              <w:t>Total price x 0.30</w:t>
            </w:r>
          </w:p>
        </w:tc>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5F6F7"/>
          </w:tcPr>
          <w:p>
            <w:pPr>
              <w:spacing w:after="20" w:line="245" w:lineRule="auto"/>
            </w:pPr>
            <w:r>
              <w:rPr>
                <w:b w:val="0"/>
                <w:sz w:val="18"/>
              </w:rPr>
              <w:t>$____________</w:t>
            </w:r>
          </w:p>
        </w:tc>
      </w:tr>
      <w:tr>
        <w:trPr>
          <w:cantSplit/>
        </w:trPr>
        <w:tc>
          <w:tcPr>
            <w:tcW w:type="dxa" w:w="48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line="245" w:lineRule="auto"/>
            </w:pPr>
            <w:r>
              <w:rPr>
                <w:b w:val="0"/>
                <w:sz w:val="18"/>
              </w:rPr>
              <w:t>REMAINING BALANCE</w:t>
            </w:r>
          </w:p>
        </w:tc>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line="245" w:lineRule="auto"/>
            </w:pPr>
            <w:r>
              <w:rPr>
                <w:b w:val="0"/>
                <w:sz w:val="18"/>
              </w:rPr>
              <w:t>Total less deposit and other credits</w:t>
            </w:r>
          </w:p>
        </w:tc>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line="245" w:lineRule="auto"/>
            </w:pPr>
            <w:r>
              <w:rPr>
                <w:b w:val="0"/>
                <w:sz w:val="18"/>
              </w:rPr>
              <w:t>$____________</w:t>
            </w:r>
          </w:p>
        </w:tc>
      </w:tr>
    </w:tbl>
    <w:p>
      <w:pPr>
        <w:spacing w:after="0"/>
      </w:pPr>
      <w:r>
        <w:rPr>
          <w:b w:val="0"/>
        </w:rPr>
      </w:r>
    </w:p>
    <w:p>
      <w:r>
        <w:rPr>
          <w:b w:val="0"/>
          <w:sz w:val="18"/>
        </w:rPr>
        <w:t>Attachments incorporated by title and date __________________________________________________</w:t>
      </w:r>
    </w:p>
    <w:p>
      <w:r>
        <w:rPr>
          <w:b w:val="0"/>
          <w:sz w:val="18"/>
        </w:rPr>
        <w:t>Client and JS Imaging accept all five pages and identified attachments. The client must also sign page 4. No booking is confirmed until JS Imaging accepts, required signatures are complete, and the deposit clears.</w:t>
      </w:r>
    </w:p>
    <w:p>
      <w:r>
        <w:rPr>
          <w:b w:val="0"/>
        </w:rPr>
        <w:t>Client signature _________________________    Printed name / title __________________    Date ______</w:t>
      </w:r>
    </w:p>
    <w:p>
      <w:r>
        <w:rPr>
          <w:b w:val="0"/>
        </w:rPr>
        <w:t>JS Imaging authorized signature _________________________    Printed name ______________    Date ______</w:t>
      </w:r>
    </w:p>
    <w:p>
      <w:pPr>
        <w:pStyle w:val="Heading1"/>
        <w:pageBreakBefore/>
      </w:pPr>
      <w:r>
        <w:t>Service and payment terms</w:t>
      </w:r>
    </w:p>
    <w:p>
      <w:pPr>
        <w:pStyle w:val="Heading2"/>
      </w:pPr>
      <w:r>
        <w:t>1  Scope and changes</w:t>
      </w:r>
    </w:p>
    <w:p>
      <w:r>
        <w:rPr>
          <w:b w:val="0"/>
        </w:rPr>
        <w:t>JS Imaging supplies only the work listed in the project order. Images, maps, models, point clouds, annotations, estimated references, comparison tools, presentations and reports are included only as specified. Raw images, editable project files, source code, specialized exports, manual cleanup, additional visits and revisions are excluded unless listed. Changes to coverage, use, timing or deliverables require written approval of the price and schedule before that work begins. Coordinated work is priced by its full scope, even when divided into requests.</w:t>
      </w:r>
    </w:p>
    <w:p>
      <w:pPr>
        <w:pStyle w:val="Heading2"/>
      </w:pPr>
      <w:r>
        <w:t>2  Booking and payment</w:t>
      </w:r>
    </w:p>
    <w:p>
      <w:r>
        <w:rPr>
          <w:b w:val="0"/>
        </w:rPr>
        <w:t>A 30% deposit of the confirmed project price is required to reserve the work and is credited to the total. The balance is invoiced when deliverables are ready for release, or at expressly agreed milestones, and is due within 15 calendar days of the invoice date. JS Imaging may provide review copies and withhold final files, usage rights or viewer access until payment clears. Client must identify any good-faith invoice dispute promptly in writing and pay undisputed amounts when due. Client payment is not contingent on payment by another party.</w:t>
      </w:r>
    </w:p>
    <w:p>
      <w:pPr>
        <w:pStyle w:val="Heading2"/>
      </w:pPr>
      <w:r>
        <w:t>3  Late payment and collections</w:t>
      </w:r>
    </w:p>
    <w:p>
      <w:r>
        <w:rPr>
          <w:b w:val="0"/>
        </w:rPr>
        <w:t>Undisputed past-due principal accrues simple interest at 0.75% per month (9% annually), or the maximum lawful rate if lower, from the due date; no compounding applies. JS Imaging may suspend services or hosting for nonpayment after written notice. Once an undisputed balance is at least 30 calendar days past due, JS Imaging may refer it to a lawfully authorized collection agency or attorney after a final written notice allowing at least 10 calendar days to pay. Client agrees to pay reasonable collection costs, court costs and attorneys' fees actually incurred to recover amounts properly due, only to the extent permitted by law; no automatic percentage collection penalty applies. Statutory dispute and consumer rights remain available.</w:t>
      </w:r>
    </w:p>
    <w:p>
      <w:pPr>
        <w:pStyle w:val="Heading2"/>
      </w:pPr>
      <w:r>
        <w:t>4  Cancellations and refusal of business</w:t>
      </w:r>
    </w:p>
    <w:p>
      <w:r>
        <w:rPr>
          <w:b w:val="0"/>
        </w:rPr>
        <w:t>JS Imaging may decline or refuse business at its discretion for any lawful reason, and may stop unsafe, unlawful, abusive, inaccessible or materially misrepresented work immediately. Either party may terminate unperformed work by written notice. If Client cancels after booking, Client pays for work performed, noncancelable commitments and reasonable documented reservation losses, without duplication and subject to any required mitigation. The deposit is applied to those amounts; it is not an automatic forfeiture or penalty. JS Imaging returns any excess within 15 calendar days after final accounting. If JS Imaging cancels for its own convenience, it refunds the unearned deposit and other unearned payments within 15 calendar days and charges only for completed work of usable value to Client. Mandatory cancellation rights control.</w:t>
      </w:r>
    </w:p>
    <w:p>
      <w:pPr>
        <w:pStyle w:val="Heading2"/>
      </w:pPr>
      <w:r>
        <w:t>5  Access and flight decisions</w:t>
      </w:r>
    </w:p>
    <w:p>
      <w:r>
        <w:rPr>
          <w:b w:val="0"/>
        </w:rPr>
        <w:t>Client must obtain owner authorization, lawful site access and necessary site permissions; identify hazards, sensitive areas and restricted operations; and coordinate people, vehicles and equipment. Client has no authority to require flight over adjoining land or restricted airspace. The remote pilot retains sole operational control and may delay, modify or stop operations for safety, weather, airspace, regulatory, equipment or connectivity reasons. A preliminary airspace screen is not flight authorization. Rescheduling for these conditions is not a cancellation. Any additional cost requires written approval.</w:t>
      </w:r>
    </w:p>
    <w:p>
      <w:pPr>
        <w:pStyle w:val="Heading2"/>
      </w:pPr>
      <w:r>
        <w:t>6  Timing and repeat visits</w:t>
      </w:r>
    </w:p>
    <w:p>
      <w:r>
        <w:rPr>
          <w:b w:val="0"/>
        </w:rPr>
        <w:t>Dates are estimates unless expressly guaranteed in writing. Timing begins after deposit, access, approvals and required inputs are received. Thermal and daylight mapping ordinarily require separate visits. Recurring work requires an agreed visit count, cadence and price; travel repeats per visit. Client-caused remobilization, disturbed control or changed conditions may require a change order. If a delay makes performance impracticable, either party may terminate the unperformed portion under section 4.</w:t>
      </w:r>
    </w:p>
    <w:p>
      <w:pPr>
        <w:pStyle w:val="Heading1"/>
        <w:pageBreakBefore/>
      </w:pPr>
      <w:r>
        <w:t>Delivery rights and responsibility</w:t>
      </w:r>
    </w:p>
    <w:p>
      <w:pPr>
        <w:pStyle w:val="Heading2"/>
      </w:pPr>
      <w:r>
        <w:t>7  Review and correction</w:t>
      </w:r>
    </w:p>
    <w:p>
      <w:r>
        <w:rPr>
          <w:b w:val="0"/>
        </w:rPr>
        <w:t>JS Imaging will use reasonable care within the agreed scope. Client should report specific delivery errors or scope omissions within 10 business days. JS Imaging will have a reasonable opportunity to correct material scope failures without additional charge. Preference changes and new work require agreement. This review period does not waive latent-defect claims or nonwaivable rights. No business result, complete visibility, defect detection or suitability outside the scope is guaranteed.</w:t>
      </w:r>
    </w:p>
    <w:p>
      <w:pPr>
        <w:pStyle w:val="Heading2"/>
      </w:pPr>
      <w:r>
        <w:t>8  Thermal and remote viewing limits</w:t>
      </w:r>
    </w:p>
    <w:p>
      <w:r>
        <w:rPr>
          <w:b w:val="0"/>
        </w:rPr>
        <w:t>Thermal services document apparent surface-temperature patterns at the capture time. They do not diagnose leaks, moisture, electrical faults, insulation defects, structural condition, code compliance or causation. Sun, weather, materials, emissivity, reflections, obstructions and operating conditions affect results. Palette differences are not absolute temperature measurements unless the scope expressly includes appropriate radiometric reporting. Live remote inspection provides requested visual views, not a professional inspection or certification. Connectivity may limit quality or continuity. Client must obtain qualified field evaluation of suspected conditions.</w:t>
      </w:r>
    </w:p>
    <w:p>
      <w:pPr>
        <w:pStyle w:val="Heading2"/>
      </w:pPr>
      <w:r>
        <w:t>9  Intellectual property and permitted sharing</w:t>
      </w:r>
    </w:p>
    <w:p>
      <w:r>
        <w:rPr>
          <w:b w:val="0"/>
        </w:rPr>
        <w:t>JS Imaging retains its capture materials, processing methods, software and intellectual property, subject to third-party rights. After full payment, Client receives a perpetual, nonexclusive license to use the purchased final deliverables for the agreed lawful purpose and to share them with project participants who receive the same limitations. Client may not remove disclaimers or attribute professional certification to JS Imaging. Resale, sublicensing as a standalone product, exclusivity, copyright transfer or broader media rights require a written agreement. Client remains responsible for its supplied content and permissions. No recipient receives a broader right to rely on measurements than Client.</w:t>
      </w:r>
    </w:p>
    <w:p>
      <w:pPr>
        <w:pStyle w:val="Heading2"/>
      </w:pPr>
      <w:r>
        <w:t>10  Hosting retention and confidentiality</w:t>
      </w:r>
    </w:p>
    <w:p>
      <w:r>
        <w:rPr>
          <w:b w:val="0"/>
        </w:rPr>
        <w:t>Viewer access lasts for the period selected on page 1. Continued hosting is $75 per month only with written authorization; updates cost extra. Third-party hosting is not guaranteed uninterrupted. Client must download agreed exports before access ends and the link is disabled. Unless otherwise agreed, JS Imaging may delete raw and working files after 90 days and final archives after 12 months from delivery. No indefinite backup is promised. Each party protects nonpublic project information, with disclosure permitted to necessary service providers or as required by law. Public demonstrations or marketing using identifiable project material require Client's written consent. Recording requires agreed participant notices and permissions.</w:t>
      </w:r>
    </w:p>
    <w:p>
      <w:pPr>
        <w:pStyle w:val="Heading2"/>
      </w:pPr>
      <w:r>
        <w:t>11  Allocation of risk</w:t>
      </w:r>
    </w:p>
    <w:p>
      <w:r>
        <w:rPr>
          <w:b w:val="0"/>
        </w:rPr>
        <w:t>TO THE EXTENT PERMITTED BY LAW, JS IMAGING'S TOTAL LIABILITY ARISING FROM THIS PROJECT, INCLUDING CONTRACT AND ORDINARY NEGLIGENCE CLAIMS, WILL NOT EXCEED THE FEES PAID OR PAYABLE TO JS IMAGING FOR THIS PROJECT. NEITHER PARTY IS LIABLE TO THE OTHER FOR LOST PROFITS OR INDIRECT, SPECIAL OR CONSEQUENTIAL DAMAGES. These limits do not excuse payment obligations, fraud, willful misconduct, gross negligence, or liability that law prohibits limiting. Client may request different risk allocation and pricing before signing. Nothing authorizes unlawful services or waives a licensed professional's statutory duties.</w:t>
      </w:r>
    </w:p>
    <w:p>
      <w:r>
        <w:rPr>
          <w:b w:val="0"/>
        </w:rPr>
        <w:t>Client will indemnify JS Imaging against third-party claims, damages and reasonable legal costs to the extent caused by Client's unauthorized use or alteration of deliverables, missing access or content permissions, or negligent or intentional misconduct. This does not cover JS Imaging's own negligence or misconduct and is subject to applicable law. JS Imaging must promptly notify Client and reasonably cooperate; no settlement may impose an admission or nonmonetary obligation on JS Imaging without its consent.</w:t>
      </w:r>
    </w:p>
    <w:p>
      <w:pPr>
        <w:pStyle w:val="Heading2"/>
      </w:pPr>
      <w:r>
        <w:t>12  Agreement and disputes</w:t>
      </w:r>
    </w:p>
    <w:p>
      <w:r>
        <w:rPr>
          <w:b w:val="0"/>
        </w:rPr>
        <w:t>Illinois law governs. Subject to mandatory venue rights, disputes belong in Peoria County state courts or the federal court with jurisdiction there. Parties will first attempt resolution by written notice and good-faith discussion, without delaying collection or urgent relief. This agreement and identified attachments are the entire agreement; website estimates and purchase-order terms do not amend it. Signed amendments control their express changes, but cannot authorize unlawful practice. Page 4 controls regulated use. Email may approve routine scope changes; liability and regulated-use changes require signatures. Electronic signatures and counterparts are effective. Invalid provisions are severed as law allows. Payment, use restrictions, confidentiality and risk provisions survive termination.</w:t>
      </w:r>
    </w:p>
    <w:p>
      <w:pPr>
        <w:pStyle w:val="Heading1"/>
        <w:pageBreakBefore/>
      </w:pPr>
      <w:r>
        <w:t>Required survey limitations acknowledgment</w:t>
      </w:r>
    </w:p>
    <w:p>
      <w:r>
        <w:rPr>
          <w:b w:val="0"/>
          <w:sz w:val="18"/>
        </w:rPr>
        <w:t>Project / quote no. ________________________    Client ___________________________________</w:t>
      </w:r>
    </w:p>
    <w:p>
      <w:r>
        <w:rPr>
          <w:b/>
          <w:sz w:val="22"/>
        </w:rPr>
        <w:t>NOT A SURVEY  |  ESTIMATES ONLY  |  NO POSITIONAL ACCURACY CLAIM</w:t>
      </w:r>
    </w:p>
    <w:p>
      <w:r>
        <w:rPr>
          <w:b w:val="0"/>
        </w:rPr>
        <w:t>JS Imaging provides visual records and estimated references. Unless the licensed workflow described below is documented and completed, all dimensions, areas, coordinates, elevations, slopes, grades, volumes, annotations, models and similar outputs are estimates only. JS Imaging makes no claim of positional accuracy, precision, survey-grade quality or compliance with surveying standards. RTK status, ground-pixel size, ground references and software quality metrics do not by themselves establish independent accuracy or certify an output.</w:t>
      </w:r>
    </w:p>
    <w:p>
      <w:pPr>
        <w:pStyle w:val="Heading2"/>
      </w:pPr>
      <w:r>
        <w:t>Restricted uses</w:t>
      </w:r>
    </w:p>
    <w:p>
      <w:r>
        <w:rPr>
          <w:b w:val="0"/>
        </w:rPr>
        <w:t>Client must not use or allow these estimates to establish boundaries, easements, rights-of-way, legal descriptions, monuments, construction locations or elevations, certified topography, floodplain determinations, grading or drainage design, or for engineering, design, bidding, permitting or construction reliance. JS Imaging does not set boundary monuments or determine legal property lines. Independent field verification and appropriate professional documentation are required before such reliance. Visual models may omit hidden, vegetated, reflective, obstructed or changed features. A displayed parcel or GIS line is not a JS Imaging boundary determination; it must not be relied upon as one.</w:t>
      </w:r>
    </w:p>
    <w:p>
      <w:pPr>
        <w:pStyle w:val="Heading2"/>
      </w:pPr>
      <w:r>
        <w:t>Illinois law and the licensed workflow</w:t>
      </w:r>
    </w:p>
    <w:p>
      <w:r>
        <w:rPr>
          <w:b w:val="0"/>
        </w:rPr>
        <w:t>The Illinois Professional Land Surveyor Act of 1989, 225 ILCS 330/4(d), /5 and /15, addresses regulated surveying, direct supervision and professional sealing. Applicable professional standards appear in 68 Ill. Adm. Code 1270.56 through 1270.58. This agreement does not enlarge any statutory exception or make regulated work lawful by labeling it an estimate. ASPRS membership is not photogrammetrist certification or an Illinois survey license.</w:t>
      </w:r>
    </w:p>
    <w:p>
      <w:r>
        <w:rPr>
          <w:b w:val="0"/>
        </w:rPr>
        <w:t>Work intended for regulated surveying use may proceed only under a separate written scope accepted before that work begins by the responsible Illinois-licensed professional land surveyor and an appropriately registered professional design firm where required. That scope must define permitted use, direct supervision and control, control and independent checkpoints, coordinate system and datum, accuracy criteria and verification, review, acceptance, and responsibility for professional documents. Mere collaboration, later review or a seal added after the fact does not substitute for the legally required process. The responsible professional must validate the data and issue the required signed and sealed professional deliverable. JS Imaging remains the capture or processing support provider; its unaccepted files and viewer tools remain estimates. JS Imaging makes no separate accuracy claim unless expressly stated in a signed scope supported by that professional workflow.</w:t>
      </w:r>
    </w:p>
    <w:p>
      <w:r>
        <w:rPr>
          <w:b w:val="0"/>
          <w:sz w:val="18"/>
        </w:rPr>
        <w:t>Workflow for this project: [ ] Visual documentation only  [ ] Licensed workflow with attachment below</w:t>
        <w:br/>
        <w:t>If neither is selected, visual documentation only applies. Selecting licensed workflow alone grants no regulated use.</w:t>
      </w:r>
    </w:p>
    <w:p>
      <w:r>
        <w:rPr>
          <w:b w:val="0"/>
          <w:sz w:val="18"/>
        </w:rPr>
        <w:t>Licensed firm / registration no. __________________________________________________________</w:t>
        <w:br/>
        <w:t>Responsible Illinois PLS / license no. ______________________________    Expiration ______________</w:t>
        <w:br/>
        <w:t>Signed workflow attachment title / date __________________________________________________</w:t>
      </w:r>
    </w:p>
    <w:p>
      <w:r>
        <w:rPr>
          <w:b/>
        </w:rPr>
        <w:t>Required client acknowledgment</w:t>
      </w:r>
    </w:p>
    <w:p>
      <w:r>
        <w:rPr>
          <w:b w:val="0"/>
        </w:rPr>
        <w:t>I have read and understand these limitations. I accept the stated restricted uses, understand that estimates require independent verification, and will communicate these limits to recipients. I will obtain the legally required professional services and documentation before any regulated reliance. I understand that my signature does not waive licensing laws or authorize unlawful practice.</w:t>
      </w:r>
    </w:p>
    <w:p>
      <w:r>
        <w:rPr>
          <w:b w:val="0"/>
        </w:rPr>
        <w:t>Client signature ______________________________________________    Date __________________</w:t>
      </w:r>
    </w:p>
    <w:p>
      <w:r>
        <w:rPr>
          <w:b w:val="0"/>
        </w:rPr>
        <w:t>Printed name / title __________________________________________________________________</w:t>
      </w:r>
    </w:p>
    <w:p>
      <w:r>
        <w:rPr>
          <w:b w:val="0"/>
          <w:sz w:val="18"/>
        </w:rPr>
        <w:t>PLS signature if licensed workflow applies _________________________________    Date __________</w:t>
        <w:br/>
        <w:t>The PLS accepts only the responsibilities expressly stated in the separately signed workflow attachment.</w:t>
      </w:r>
    </w:p>
    <w:p>
      <w:r>
        <w:rPr>
          <w:b w:val="0"/>
          <w:sz w:val="16"/>
        </w:rPr>
        <w:t>Legal references: Illinois General Assembly, 225 ILCS 330 and 68 Ill. Adm. Code Part 1270.</w:t>
        <w:br/>
        <w:t>Statute: ilga.gov/Legislation/ILCS/Articles?ActID=1345&amp;ChapterID=24</w:t>
        <w:br/>
        <w:t>Rules: ilga.gov/agencies/JCAR/EntirePart?titlepart=06801270</w:t>
      </w:r>
    </w:p>
    <w:p>
      <w:pPr>
        <w:pStyle w:val="Heading1"/>
        <w:pageBreakBefore/>
      </w:pPr>
      <w:r>
        <w:t>Pricing schedule</w:t>
      </w:r>
    </w:p>
    <w:p>
      <w:r>
        <w:rPr>
          <w:b w:val="0"/>
          <w:sz w:val="18"/>
        </w:rPr>
        <w:t>Planning reference in USD based on the live estimator and the published rate sheet dated October 9, 2026, reviewed October 15, 2026. These ranges are not the contract price. Complete the fixed quote on page 1 after scope, travel, access and airspace review. A plus sign means larger or more complex work requires a quote.</w:t>
      </w:r>
    </w:p>
    <w:tbl>
      <w:tblPr>
        <w:tblW w:type="auto" w:w="0"/>
        <w:jc w:val="center"/>
        <w:tblLayout w:type="fixed"/>
        <w:tblLook w:firstColumn="1" w:firstRow="1" w:lastColumn="0" w:lastRow="0" w:noHBand="0" w:noVBand="1" w:val="04A0"/>
      </w:tblPr>
      <w:tblGrid>
        <w:gridCol w:w="1944"/>
        <w:gridCol w:w="8424"/>
      </w:tblGrid>
      <w:tr>
        <w:trPr>
          <w:cantSplit/>
          <w:tblHeader/>
        </w:trPr>
        <w:tc>
          <w:tcPr>
            <w:tcW w:type="dxa" w:w="19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E8EDF2"/>
          </w:tcPr>
          <w:p>
            <w:pPr>
              <w:spacing w:after="20" w:line="245" w:lineRule="auto"/>
            </w:pPr>
            <w:r>
              <w:rPr>
                <w:b/>
                <w:sz w:val="17"/>
              </w:rPr>
              <w:t>Service</w:t>
            </w:r>
          </w:p>
        </w:tc>
        <w:tc>
          <w:tcPr>
            <w:tcW w:type="dxa" w:w="84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E8EDF2"/>
          </w:tcPr>
          <w:p>
            <w:pPr>
              <w:spacing w:after="20" w:line="245" w:lineRule="auto"/>
            </w:pPr>
            <w:r>
              <w:rPr>
                <w:b/>
                <w:sz w:val="17"/>
              </w:rPr>
              <w:t>Published planning range and scope</w:t>
            </w:r>
          </w:p>
        </w:tc>
      </w:tr>
      <w:tr>
        <w:trPr>
          <w:cantSplit/>
        </w:trPr>
        <w:tc>
          <w:tcPr>
            <w:tcW w:type="dxa" w:w="19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line="245" w:lineRule="auto"/>
            </w:pPr>
            <w:r>
              <w:rPr>
                <w:b w:val="0"/>
                <w:sz w:val="17"/>
              </w:rPr>
              <w:t>Map &amp; Model</w:t>
            </w:r>
          </w:p>
        </w:tc>
        <w:tc>
          <w:tcPr>
            <w:tcW w:type="dxa" w:w="84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line="245" w:lineRule="auto"/>
            </w:pPr>
            <w:r>
              <w:rPr>
                <w:b w:val="0"/>
                <w:sz w:val="17"/>
              </w:rPr>
              <w:t>$950-$1,250+ for small/simple sites up to 5 acres. Map and optimized 3D model; approximately 1 cm target GSD, aircraft RTK and 3-month viewer. 20 acres: $1,450-$1,850; 100 acres: $3,500-$4,400. Detailed structure: $1,600-$2,200; complex: $3,200-$4,500. Use the larger site or structure allowance, not two capture charges. Priority of map/model delivery does not change price.</w:t>
            </w:r>
          </w:p>
        </w:tc>
      </w:tr>
      <w:tr>
        <w:trPr>
          <w:cantSplit/>
        </w:trPr>
        <w:tc>
          <w:tcPr>
            <w:tcW w:type="dxa" w:w="19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5F6F7"/>
          </w:tcPr>
          <w:p>
            <w:pPr>
              <w:spacing w:after="20" w:line="245" w:lineRule="auto"/>
            </w:pPr>
            <w:r>
              <w:rPr>
                <w:b w:val="0"/>
                <w:sz w:val="17"/>
              </w:rPr>
              <w:t>Thermal documentation</w:t>
            </w:r>
          </w:p>
        </w:tc>
        <w:tc>
          <w:tcPr>
            <w:tcW w:type="dxa" w:w="84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5F6F7"/>
          </w:tcPr>
          <w:p>
            <w:pPr>
              <w:spacing w:after="20" w:line="245" w:lineRule="auto"/>
            </w:pPr>
            <w:r>
              <w:rPr>
                <w:b w:val="0"/>
                <w:sz w:val="17"/>
              </w:rPr>
              <w:t>Focused: $300-$425; standard: $650-$850; large: $1,150-$1,500+. Two-building campus: $2,400-$3,200 starting range; additional buildings $600-$800 each, subject to coverage review. Screening imagery and scoped documentation; daylight mapping requires a separate visit.</w:t>
            </w:r>
          </w:p>
        </w:tc>
      </w:tr>
      <w:tr>
        <w:trPr>
          <w:cantSplit/>
        </w:trPr>
        <w:tc>
          <w:tcPr>
            <w:tcW w:type="dxa" w:w="19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line="245" w:lineRule="auto"/>
            </w:pPr>
            <w:r>
              <w:rPr>
                <w:b w:val="0"/>
                <w:sz w:val="17"/>
              </w:rPr>
              <w:t>Progress monitoring</w:t>
            </w:r>
          </w:p>
        </w:tc>
        <w:tc>
          <w:tcPr>
            <w:tcW w:type="dxa" w:w="84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line="245" w:lineRule="auto"/>
            </w:pPr>
            <w:r>
              <w:rPr>
                <w:b w:val="0"/>
                <w:sz w:val="17"/>
              </w:rPr>
              <w:t>$550-$750+ per visit up to 5 acres with agreed repeat coverage and cadence. Estimator discounts: 3-5 visits 5%; 6-11 visits 10%; 12-23 visits 15%; 24+ visits 20% on eligible recurring work. Never below $550 per visit. Travel repeats; replacement control costs extra. Viewer during agreed term plus 3 months.</w:t>
            </w:r>
          </w:p>
        </w:tc>
      </w:tr>
      <w:tr>
        <w:trPr>
          <w:cantSplit/>
        </w:trPr>
        <w:tc>
          <w:tcPr>
            <w:tcW w:type="dxa" w:w="19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5F6F7"/>
          </w:tcPr>
          <w:p>
            <w:pPr>
              <w:spacing w:after="20" w:line="245" w:lineRule="auto"/>
            </w:pPr>
            <w:r>
              <w:rPr>
                <w:b w:val="0"/>
                <w:sz w:val="17"/>
              </w:rPr>
              <w:t>Support for licensed firms</w:t>
            </w:r>
          </w:p>
        </w:tc>
        <w:tc>
          <w:tcPr>
            <w:tcW w:type="dxa" w:w="84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5F6F7"/>
          </w:tcPr>
          <w:p>
            <w:pPr>
              <w:spacing w:after="20" w:line="245" w:lineRule="auto"/>
            </w:pPr>
            <w:r>
              <w:rPr>
                <w:b w:val="0"/>
                <w:sz w:val="17"/>
              </w:rPr>
              <w:t>$1,700-$2,300+ small-site capture, processing and control/checkpoint allowance under responsible professional direction. 20 acres: $2,550-$3,350; 100 acres: $5,800-$7,600. Professional deliverable, verification, custom exports and acceptance responsibilities must be expressly allocated.</w:t>
            </w:r>
          </w:p>
        </w:tc>
      </w:tr>
      <w:tr>
        <w:trPr>
          <w:cantSplit/>
        </w:trPr>
        <w:tc>
          <w:tcPr>
            <w:tcW w:type="dxa" w:w="19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line="245" w:lineRule="auto"/>
            </w:pPr>
            <w:r>
              <w:rPr>
                <w:b w:val="0"/>
                <w:sz w:val="17"/>
              </w:rPr>
              <w:t>Commercial photo and video</w:t>
            </w:r>
          </w:p>
        </w:tc>
        <w:tc>
          <w:tcPr>
            <w:tcW w:type="dxa" w:w="84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line="245" w:lineRule="auto"/>
            </w:pPr>
            <w:r>
              <w:rPr>
                <w:b w:val="0"/>
                <w:sz w:val="17"/>
              </w:rPr>
              <w:t>Essential: $300-$450; aerial photos plus short video: $750-$1,050; expanded campaign: $1,500-$2,200+. Agree image counts, duration, locations, revisions and usage. Estimator additions: ground media $700-$1,000; studio work $850-$1,200.</w:t>
            </w:r>
          </w:p>
        </w:tc>
      </w:tr>
      <w:tr>
        <w:trPr>
          <w:cantSplit/>
        </w:trPr>
        <w:tc>
          <w:tcPr>
            <w:tcW w:type="dxa" w:w="19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5F6F7"/>
          </w:tcPr>
          <w:p>
            <w:pPr>
              <w:spacing w:after="20" w:line="245" w:lineRule="auto"/>
            </w:pPr>
            <w:r>
              <w:rPr>
                <w:b w:val="0"/>
                <w:sz w:val="17"/>
              </w:rPr>
              <w:t>Live remote inspection</w:t>
            </w:r>
          </w:p>
        </w:tc>
        <w:tc>
          <w:tcPr>
            <w:tcW w:type="dxa" w:w="842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5F6F7"/>
          </w:tcPr>
          <w:p>
            <w:pPr>
              <w:spacing w:after="20" w:line="245" w:lineRule="auto"/>
            </w:pPr>
            <w:r>
              <w:rPr>
                <w:b w:val="0"/>
                <w:sz w:val="17"/>
              </w:rPr>
              <w:t>$650-$850 first hour via Microsoft Teams; additional hours $250-$350. Thermal +$250-$400; report +$350-$550; recording +$200-$350. Pilot retains flight control; connectivity and participant permissions required.</w:t>
            </w:r>
          </w:p>
        </w:tc>
      </w:tr>
    </w:tbl>
    <w:p>
      <w:pPr>
        <w:spacing w:after="0"/>
      </w:pPr>
      <w:r>
        <w:rPr>
          <w:b w:val="0"/>
        </w:rPr>
      </w:r>
    </w:p>
    <w:p>
      <w:pPr>
        <w:pStyle w:val="Heading2"/>
      </w:pPr>
      <w:r>
        <w:t>Additions and pricing rules</w:t>
      </w:r>
    </w:p>
    <w:p>
      <w:r>
        <w:rPr>
          <w:b w:val="0"/>
          <w:sz w:val="18"/>
        </w:rPr>
        <w:t>Control and reporting. Small-site ground control/checkpoints: $750-$1,050 starting allowance, including processing quality summary. Separate quality summary: $250-$350 when eligible. Supporting photo/video: $600-$900; report: $350-$550; custom presentation: $600-$850; optional viewer setup: $450-$650 when not bundled. Control, acreage, formats and actual work determine the quote.</w:t>
      </w:r>
    </w:p>
    <w:p>
      <w:r>
        <w:rPr>
          <w:b w:val="0"/>
          <w:sz w:val="18"/>
        </w:rPr>
        <w:t>Thermal bundle and detail. 30% discount applies only to eligible mapping capture/processing combined with thermal; delivery/setup, travel, control and thermal work are excluded. Standard target is approximately 1 cm GSD. The 2 cm economy option reduces eligible large-area mapping work only; it does not reduce building detail or establish positional accuracy.</w:t>
      </w:r>
    </w:p>
    <w:p>
      <w:r>
        <w:rPr>
          <w:b w:val="0"/>
          <w:sz w:val="18"/>
        </w:rPr>
        <w:t>Mobilization and rush. Estimator includes no mobilization charge within 20 estimated miles of its Peoria reference. Beyond that, preliminary allowance per visit is $3.25-$4.25 for each mile beyond 20, plus $10 for each mile beyond 40 capped at $200 extra. Airspace proximity allowances: $150-$350 within 5 miles of a screened airport; $75-$200 within 10 miles. Final review controls. Rush adds 20% within 48 hours, 35% within 24 hours, or 50% for same-day priority to eligible service work; travel and airspace are added separately. Availability and authorization remain required.</w:t>
      </w:r>
    </w:p>
    <w:p>
      <w:r>
        <w:rPr>
          <w:b w:val="0"/>
          <w:sz w:val="18"/>
        </w:rPr>
        <w:t>Booking and hosting. Every accepted project requires a 30% deposit under section 2. Continued viewer hosting is $75/month only with written authorization. Unlisted items, overnight travel, extensive manual work, special exports and licensed professional fees must be quoted; no discount or add-on is assumed unless shown on page 1.</w:t>
      </w:r>
    </w:p>
    <w:p>
      <w:r>
        <w:rPr>
          <w:b w:val="0"/>
          <w:sz w:val="16"/>
        </w:rPr>
        <w:t>Sources: jsimaging.llc/estimate and jsimaging.llc/JS-Imaging-Services-and-Pricing.pdf. This signed agreement controls the agreed deposit, cancellation, scope and price; later website changes do not alter it.</w:t>
      </w:r>
    </w:p>
    <w:sectPr w:rsidR="00FC693F" w:rsidRPr="0006063C" w:rsidSect="00034616">
      <w:footerReference w:type="default" r:id="rId9"/>
      <w:pgSz w:w="12240" w:h="15840"/>
      <w:pgMar w:top="864" w:right="936" w:bottom="864" w:left="936" w:header="317"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JS Imaging LLC  |  Service Agreement  |  October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JS Imaging Service Agreement</dc:title>
  <dc:subject>Project order, service terms, survey limitations acknowledgment and pricing schedule</dc:subject>
  <dc:creator>JS Imaging LLC</dc:creator>
  <cp:keywords/>
  <dc:description>generated by python-docx</dc:description>
  <cp:lastModifiedBy/>
  <cp:revision>1</cp:revision>
  <dcterms:created xsi:type="dcterms:W3CDTF">2013-12-23T23:15:00Z</dcterms:created>
  <dcterms:modified xsi:type="dcterms:W3CDTF">2013-12-23T23:15:00Z</dcterms:modified>
  <cp:category/>
</cp:coreProperties>
</file>